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FE2F3E" w:rsidP="00DA0CB4" w14:paraId="1A5DC3E5" w14:textId="77777777">
      <w:pPr>
        <w:spacing w:line="480" w:lineRule="auto"/>
        <w:jc w:val="center"/>
        <w:rPr>
          <w:rFonts w:ascii="Times New Roman" w:hAnsi="Times New Roman" w:cs="Times New Roman"/>
          <w:sz w:val="24"/>
          <w:szCs w:val="24"/>
        </w:rPr>
      </w:pPr>
    </w:p>
    <w:p w:rsidR="00FE2F3E" w:rsidP="00DA0CB4" w14:paraId="2CCFA620" w14:textId="77777777">
      <w:pPr>
        <w:spacing w:line="480" w:lineRule="auto"/>
        <w:jc w:val="center"/>
        <w:rPr>
          <w:rFonts w:ascii="Times New Roman" w:hAnsi="Times New Roman" w:cs="Times New Roman"/>
          <w:sz w:val="24"/>
          <w:szCs w:val="24"/>
        </w:rPr>
      </w:pPr>
    </w:p>
    <w:p w:rsidR="00FE2F3E" w:rsidP="00DA0CB4" w14:paraId="6557F101" w14:textId="77777777">
      <w:pPr>
        <w:spacing w:line="480" w:lineRule="auto"/>
        <w:jc w:val="center"/>
        <w:rPr>
          <w:rFonts w:ascii="Times New Roman" w:hAnsi="Times New Roman" w:cs="Times New Roman"/>
          <w:sz w:val="24"/>
          <w:szCs w:val="24"/>
        </w:rPr>
      </w:pPr>
    </w:p>
    <w:p w:rsidR="00FE2F3E" w:rsidP="00DA0CB4" w14:paraId="2E08700F" w14:textId="77777777">
      <w:pPr>
        <w:spacing w:line="480" w:lineRule="auto"/>
        <w:jc w:val="center"/>
        <w:rPr>
          <w:rFonts w:ascii="Times New Roman" w:hAnsi="Times New Roman" w:cs="Times New Roman"/>
          <w:sz w:val="24"/>
          <w:szCs w:val="24"/>
        </w:rPr>
      </w:pPr>
    </w:p>
    <w:p w:rsidR="00FE2F3E" w:rsidP="00DA0CB4" w14:paraId="1BA8786C" w14:textId="77777777">
      <w:pPr>
        <w:spacing w:line="480" w:lineRule="auto"/>
        <w:jc w:val="center"/>
        <w:rPr>
          <w:rFonts w:ascii="Times New Roman" w:hAnsi="Times New Roman" w:cs="Times New Roman"/>
          <w:sz w:val="24"/>
          <w:szCs w:val="24"/>
        </w:rPr>
      </w:pPr>
    </w:p>
    <w:p w:rsidR="00FE2F3E" w:rsidP="00DA0CB4" w14:paraId="5E21A903" w14:textId="77777777">
      <w:pPr>
        <w:spacing w:line="480" w:lineRule="auto"/>
        <w:jc w:val="center"/>
        <w:rPr>
          <w:rFonts w:ascii="Times New Roman" w:hAnsi="Times New Roman" w:cs="Times New Roman"/>
          <w:sz w:val="24"/>
          <w:szCs w:val="24"/>
        </w:rPr>
      </w:pPr>
    </w:p>
    <w:p w:rsidR="00F2791F" w:rsidRPr="00FE2F3E" w:rsidP="00DA0CB4" w14:paraId="53319441" w14:textId="011AB4B0">
      <w:pPr>
        <w:spacing w:line="480" w:lineRule="auto"/>
        <w:jc w:val="center"/>
        <w:rPr>
          <w:rFonts w:ascii="Times New Roman" w:hAnsi="Times New Roman" w:cs="Times New Roman"/>
          <w:b/>
          <w:bCs/>
          <w:sz w:val="24"/>
          <w:szCs w:val="24"/>
        </w:rPr>
      </w:pPr>
      <w:r w:rsidRPr="00FE2F3E">
        <w:rPr>
          <w:rFonts w:ascii="Times New Roman" w:hAnsi="Times New Roman" w:cs="Times New Roman"/>
          <w:b/>
          <w:bCs/>
          <w:sz w:val="24"/>
          <w:szCs w:val="24"/>
        </w:rPr>
        <w:t xml:space="preserve">Iroquois </w:t>
      </w:r>
      <w:r w:rsidRPr="00FE2F3E" w:rsidR="00FE2F3E">
        <w:rPr>
          <w:rFonts w:ascii="Times New Roman" w:hAnsi="Times New Roman" w:cs="Times New Roman"/>
          <w:b/>
          <w:bCs/>
          <w:sz w:val="24"/>
          <w:szCs w:val="24"/>
        </w:rPr>
        <w:t>Creation Story</w:t>
      </w:r>
    </w:p>
    <w:p w:rsidR="00FE2F3E" w:rsidP="00FE2F3E" w14:paraId="4AE8C412" w14:textId="77777777">
      <w:pPr>
        <w:spacing w:line="480" w:lineRule="auto"/>
        <w:jc w:val="center"/>
        <w:rPr>
          <w:rFonts w:ascii="Times New Roman" w:hAnsi="Times New Roman" w:cs="Times New Roman"/>
          <w:sz w:val="24"/>
          <w:szCs w:val="24"/>
        </w:rPr>
      </w:pPr>
    </w:p>
    <w:p w:rsidR="00FE2F3E" w:rsidP="00FE2F3E" w14:paraId="257A89D7" w14:textId="77777777">
      <w:pPr>
        <w:spacing w:line="480" w:lineRule="auto"/>
        <w:jc w:val="center"/>
        <w:rPr>
          <w:rFonts w:ascii="Times New Roman" w:hAnsi="Times New Roman" w:cs="Times New Roman"/>
          <w:sz w:val="24"/>
          <w:szCs w:val="24"/>
        </w:rPr>
      </w:pPr>
    </w:p>
    <w:p w:rsidR="00FE2F3E" w:rsidP="00FE2F3E" w14:paraId="45572043" w14:textId="77777777">
      <w:pPr>
        <w:spacing w:line="480" w:lineRule="auto"/>
        <w:jc w:val="center"/>
        <w:rPr>
          <w:rFonts w:ascii="Times New Roman" w:hAnsi="Times New Roman" w:cs="Times New Roman"/>
          <w:sz w:val="24"/>
          <w:szCs w:val="24"/>
        </w:rPr>
      </w:pPr>
    </w:p>
    <w:p w:rsidR="00FE2F3E" w:rsidP="00FE2F3E" w14:paraId="797BCA74" w14:textId="77777777">
      <w:pPr>
        <w:spacing w:line="480" w:lineRule="auto"/>
        <w:jc w:val="center"/>
        <w:rPr>
          <w:rFonts w:ascii="Times New Roman" w:hAnsi="Times New Roman" w:cs="Times New Roman"/>
          <w:sz w:val="24"/>
          <w:szCs w:val="24"/>
        </w:rPr>
      </w:pPr>
    </w:p>
    <w:p w:rsidR="00FE2F3E" w:rsidRPr="00203851" w:rsidP="00FE2F3E" w14:paraId="115A3D4C" w14:textId="5059B817">
      <w:pPr>
        <w:spacing w:after="0" w:line="480" w:lineRule="auto"/>
        <w:jc w:val="center"/>
        <w:rPr>
          <w:rFonts w:ascii="Times New Roman" w:hAnsi="Times New Roman" w:cs="Times New Roman"/>
          <w:sz w:val="24"/>
          <w:szCs w:val="24"/>
        </w:rPr>
      </w:pPr>
      <w:r w:rsidRPr="00203851">
        <w:rPr>
          <w:rFonts w:ascii="Times New Roman" w:hAnsi="Times New Roman" w:cs="Times New Roman"/>
          <w:sz w:val="24"/>
          <w:szCs w:val="24"/>
        </w:rPr>
        <w:t>Student’s Name</w:t>
      </w:r>
    </w:p>
    <w:p w:rsidR="00FE2F3E" w:rsidRPr="00203851" w:rsidP="00FE2F3E" w14:textId="5059B817">
      <w:pPr>
        <w:spacing w:after="0" w:line="480" w:lineRule="auto"/>
        <w:jc w:val="center"/>
        <w:rPr>
          <w:rFonts w:ascii="Times New Roman" w:hAnsi="Times New Roman" w:cs="Times New Roman"/>
          <w:sz w:val="24"/>
          <w:szCs w:val="24"/>
        </w:rPr>
      </w:pPr>
      <w:r w:rsidRPr="00203851">
        <w:rPr>
          <w:rFonts w:ascii="Times New Roman" w:hAnsi="Times New Roman" w:cs="Times New Roman"/>
          <w:sz w:val="24"/>
          <w:szCs w:val="24"/>
        </w:rPr>
        <w:t>Department, University</w:t>
      </w:r>
    </w:p>
    <w:p w:rsidR="00FE2F3E" w:rsidRPr="00203851" w:rsidP="00FE2F3E" w14:textId="5059B817">
      <w:pPr>
        <w:spacing w:after="0" w:line="480" w:lineRule="auto"/>
        <w:jc w:val="center"/>
        <w:rPr>
          <w:rFonts w:ascii="Times New Roman" w:hAnsi="Times New Roman" w:cs="Times New Roman"/>
          <w:sz w:val="24"/>
          <w:szCs w:val="24"/>
        </w:rPr>
      </w:pPr>
      <w:r w:rsidRPr="00203851">
        <w:rPr>
          <w:rFonts w:ascii="Times New Roman" w:hAnsi="Times New Roman" w:cs="Times New Roman"/>
          <w:sz w:val="24"/>
          <w:szCs w:val="24"/>
        </w:rPr>
        <w:t>Course Number and Name</w:t>
      </w:r>
    </w:p>
    <w:p w:rsidR="00FE2F3E" w:rsidRPr="00203851" w:rsidP="00FE2F3E" w14:textId="5059B817">
      <w:pPr>
        <w:spacing w:after="0" w:line="480" w:lineRule="auto"/>
        <w:jc w:val="center"/>
        <w:rPr>
          <w:rFonts w:ascii="Times New Roman" w:hAnsi="Times New Roman" w:cs="Times New Roman"/>
          <w:sz w:val="24"/>
          <w:szCs w:val="24"/>
        </w:rPr>
      </w:pPr>
      <w:r w:rsidRPr="00203851">
        <w:rPr>
          <w:rFonts w:ascii="Times New Roman" w:hAnsi="Times New Roman" w:cs="Times New Roman"/>
          <w:sz w:val="24"/>
          <w:szCs w:val="24"/>
        </w:rPr>
        <w:t>Instructor's Name</w:t>
      </w:r>
    </w:p>
    <w:p w:rsidR="00FE2F3E" w:rsidRPr="00203851" w:rsidP="00FE2F3E" w14:textId="5059B817">
      <w:pPr>
        <w:spacing w:after="0" w:line="480" w:lineRule="auto"/>
        <w:jc w:val="center"/>
        <w:rPr>
          <w:rFonts w:ascii="Times New Roman" w:hAnsi="Times New Roman" w:cs="Times New Roman"/>
          <w:sz w:val="24"/>
          <w:szCs w:val="24"/>
        </w:rPr>
        <w:sectPr>
          <w:headerReference w:type="default" r:id="rId4"/>
          <w:pgSz w:w="12240" w:h="15840"/>
          <w:pgMar w:top="1440" w:right="1440" w:bottom="1440" w:left="1440" w:header="708" w:footer="708" w:gutter="0"/>
          <w:cols w:space="708"/>
          <w:docGrid w:linePitch="360"/>
        </w:sectPr>
      </w:pPr>
      <w:r w:rsidRPr="00203851">
        <w:rPr>
          <w:rFonts w:ascii="Times New Roman" w:hAnsi="Times New Roman" w:cs="Times New Roman"/>
          <w:sz w:val="24"/>
          <w:szCs w:val="24"/>
        </w:rPr>
        <w:t>Date</w:t>
      </w:r>
    </w:p>
    <w:p w:rsidR="00FE2F3E" w:rsidRPr="00FE2F3E" w:rsidP="00FE2F3E" w14:paraId="56CB1AA8" w14:textId="77777777">
      <w:pPr>
        <w:spacing w:line="480" w:lineRule="auto"/>
        <w:jc w:val="center"/>
        <w:rPr>
          <w:rFonts w:ascii="Times New Roman" w:hAnsi="Times New Roman" w:cs="Times New Roman"/>
          <w:b/>
          <w:bCs/>
          <w:sz w:val="24"/>
          <w:szCs w:val="24"/>
        </w:rPr>
      </w:pPr>
      <w:r w:rsidRPr="00FE2F3E">
        <w:rPr>
          <w:rFonts w:ascii="Times New Roman" w:hAnsi="Times New Roman" w:cs="Times New Roman"/>
          <w:b/>
          <w:bCs/>
          <w:sz w:val="24"/>
          <w:szCs w:val="24"/>
        </w:rPr>
        <w:t>Iroquois Creation Story</w:t>
      </w:r>
    </w:p>
    <w:p w:rsidR="00741857" w:rsidRPr="00DA0CB4" w:rsidP="00DA0CB4" w14:paraId="080FE13A" w14:textId="44374576">
      <w:pPr>
        <w:spacing w:line="480" w:lineRule="auto"/>
        <w:ind w:firstLine="720"/>
        <w:rPr>
          <w:rFonts w:ascii="Times New Roman" w:hAnsi="Times New Roman" w:cs="Times New Roman"/>
          <w:sz w:val="24"/>
          <w:szCs w:val="24"/>
        </w:rPr>
      </w:pPr>
      <w:r w:rsidRPr="00DA0CB4">
        <w:rPr>
          <w:rFonts w:ascii="Times New Roman" w:hAnsi="Times New Roman" w:cs="Times New Roman"/>
          <w:sz w:val="24"/>
          <w:szCs w:val="24"/>
        </w:rPr>
        <w:t>The Iroquois creation story, a mythical narrative trying to explain the creation process of the current world, carries a theme of the juxtaposition of good versus evil</w:t>
      </w:r>
      <w:r w:rsidRPr="00DA0CB4" w:rsidR="00A379FC">
        <w:rPr>
          <w:rFonts w:ascii="Times New Roman" w:hAnsi="Times New Roman" w:cs="Times New Roman"/>
          <w:sz w:val="24"/>
          <w:szCs w:val="24"/>
        </w:rPr>
        <w:t xml:space="preserve"> (Perrotto, 2015)</w:t>
      </w:r>
      <w:r w:rsidRPr="00DA0CB4">
        <w:rPr>
          <w:rFonts w:ascii="Times New Roman" w:hAnsi="Times New Roman" w:cs="Times New Roman"/>
          <w:sz w:val="24"/>
          <w:szCs w:val="24"/>
        </w:rPr>
        <w:t xml:space="preserve">. This theme is brought to light by the two sons born—Sapling, responsible for </w:t>
      </w:r>
      <w:r w:rsidRPr="00DA0CB4" w:rsidR="00A379FC">
        <w:rPr>
          <w:rFonts w:ascii="Times New Roman" w:hAnsi="Times New Roman" w:cs="Times New Roman"/>
          <w:sz w:val="24"/>
          <w:szCs w:val="24"/>
        </w:rPr>
        <w:t>good</w:t>
      </w:r>
      <w:r w:rsidRPr="00DA0CB4">
        <w:rPr>
          <w:rFonts w:ascii="Times New Roman" w:hAnsi="Times New Roman" w:cs="Times New Roman"/>
          <w:sz w:val="24"/>
          <w:szCs w:val="24"/>
        </w:rPr>
        <w:t xml:space="preserve"> deeds, and Flint, attached to the negative </w:t>
      </w:r>
      <w:r w:rsidRPr="00DA0CB4" w:rsidR="00A379FC">
        <w:rPr>
          <w:rFonts w:ascii="Times New Roman" w:hAnsi="Times New Roman" w:cs="Times New Roman"/>
          <w:sz w:val="24"/>
          <w:szCs w:val="24"/>
        </w:rPr>
        <w:t>occurrences</w:t>
      </w:r>
      <w:r w:rsidRPr="00DA0CB4">
        <w:rPr>
          <w:rFonts w:ascii="Times New Roman" w:hAnsi="Times New Roman" w:cs="Times New Roman"/>
          <w:sz w:val="24"/>
          <w:szCs w:val="24"/>
        </w:rPr>
        <w:t xml:space="preserve">. </w:t>
      </w:r>
      <w:r w:rsidRPr="00DA0CB4" w:rsidR="006E0C0B">
        <w:rPr>
          <w:rFonts w:ascii="Times New Roman" w:hAnsi="Times New Roman" w:cs="Times New Roman"/>
          <w:sz w:val="24"/>
          <w:szCs w:val="24"/>
        </w:rPr>
        <w:t xml:space="preserve">The sons were born in the underworld that was full of animals and monsters. This world bears a resemblance to the Christianity type of hell. However, despite it being a dark world, the human race holds a tremendous respect for all animals. While the woman was thrown from the world above (heavenly world) by her husband, she would have fallen into the deep sea, but the animals got hold of her before touching the waters. Further, they went ahead and found mud from deep the waters where the woman later stepped on. Without the help of the animals, the world, together with its </w:t>
      </w:r>
      <w:r w:rsidRPr="00DA0CB4" w:rsidR="00A379FC">
        <w:rPr>
          <w:rFonts w:ascii="Times New Roman" w:hAnsi="Times New Roman" w:cs="Times New Roman"/>
          <w:sz w:val="24"/>
          <w:szCs w:val="24"/>
        </w:rPr>
        <w:t>components</w:t>
      </w:r>
      <w:r w:rsidRPr="00DA0CB4" w:rsidR="006E0C0B">
        <w:rPr>
          <w:rFonts w:ascii="Times New Roman" w:hAnsi="Times New Roman" w:cs="Times New Roman"/>
          <w:sz w:val="24"/>
          <w:szCs w:val="24"/>
        </w:rPr>
        <w:t>, would not have been created</w:t>
      </w:r>
      <w:r w:rsidRPr="00DA0CB4" w:rsidR="00A379FC">
        <w:rPr>
          <w:rFonts w:ascii="Times New Roman" w:hAnsi="Times New Roman" w:cs="Times New Roman"/>
          <w:sz w:val="24"/>
          <w:szCs w:val="24"/>
        </w:rPr>
        <w:t xml:space="preserve"> (Perrotto, 2015)</w:t>
      </w:r>
      <w:r w:rsidRPr="00DA0CB4" w:rsidR="006E0C0B">
        <w:rPr>
          <w:rFonts w:ascii="Times New Roman" w:hAnsi="Times New Roman" w:cs="Times New Roman"/>
          <w:sz w:val="24"/>
          <w:szCs w:val="24"/>
        </w:rPr>
        <w:t>.</w:t>
      </w:r>
    </w:p>
    <w:p w:rsidR="006E0C0B" w:rsidRPr="00DA0CB4" w:rsidP="00DA0CB4" w14:paraId="64402F7B" w14:textId="77777777">
      <w:pPr>
        <w:spacing w:line="480" w:lineRule="auto"/>
        <w:ind w:firstLine="720"/>
        <w:rPr>
          <w:rFonts w:ascii="Times New Roman" w:hAnsi="Times New Roman" w:cs="Times New Roman"/>
          <w:sz w:val="24"/>
          <w:szCs w:val="24"/>
        </w:rPr>
      </w:pPr>
      <w:r w:rsidRPr="00DA0CB4">
        <w:rPr>
          <w:rFonts w:ascii="Times New Roman" w:hAnsi="Times New Roman" w:cs="Times New Roman"/>
          <w:sz w:val="24"/>
          <w:szCs w:val="24"/>
        </w:rPr>
        <w:t xml:space="preserve">The lower world </w:t>
      </w:r>
      <w:r w:rsidRPr="00DA0CB4" w:rsidR="00A379FC">
        <w:rPr>
          <w:rFonts w:ascii="Times New Roman" w:hAnsi="Times New Roman" w:cs="Times New Roman"/>
          <w:sz w:val="24"/>
          <w:szCs w:val="24"/>
        </w:rPr>
        <w:t>landscape, which</w:t>
      </w:r>
      <w:r w:rsidRPr="00DA0CB4">
        <w:rPr>
          <w:rFonts w:ascii="Times New Roman" w:hAnsi="Times New Roman" w:cs="Times New Roman"/>
          <w:sz w:val="24"/>
          <w:szCs w:val="24"/>
        </w:rPr>
        <w:t xml:space="preserve"> was covered by only water and the water creatures, continues to create the image of the existence of only animals in this world</w:t>
      </w:r>
      <w:r w:rsidRPr="00DA0CB4" w:rsidR="00A379FC">
        <w:rPr>
          <w:rFonts w:ascii="Times New Roman" w:hAnsi="Times New Roman" w:cs="Times New Roman"/>
          <w:sz w:val="24"/>
          <w:szCs w:val="24"/>
        </w:rPr>
        <w:t xml:space="preserve"> (Jensen, 2017)</w:t>
      </w:r>
      <w:r w:rsidRPr="00DA0CB4">
        <w:rPr>
          <w:rFonts w:ascii="Times New Roman" w:hAnsi="Times New Roman" w:cs="Times New Roman"/>
          <w:sz w:val="24"/>
          <w:szCs w:val="24"/>
        </w:rPr>
        <w:t xml:space="preserve">. The birds held the woman in the air, while a frog played the role of getting mud from deep the waters. The mud </w:t>
      </w:r>
      <w:r w:rsidRPr="00DA0CB4" w:rsidR="00A379FC">
        <w:rPr>
          <w:rFonts w:ascii="Times New Roman" w:hAnsi="Times New Roman" w:cs="Times New Roman"/>
          <w:sz w:val="24"/>
          <w:szCs w:val="24"/>
        </w:rPr>
        <w:t>was placed on the back of a tur</w:t>
      </w:r>
      <w:r w:rsidRPr="00DA0CB4">
        <w:rPr>
          <w:rFonts w:ascii="Times New Roman" w:hAnsi="Times New Roman" w:cs="Times New Roman"/>
          <w:sz w:val="24"/>
          <w:szCs w:val="24"/>
        </w:rPr>
        <w:t xml:space="preserve">tle, where it started growing to form the North American continent. On this </w:t>
      </w:r>
      <w:r w:rsidRPr="00DA0CB4" w:rsidR="00A379FC">
        <w:rPr>
          <w:rFonts w:ascii="Times New Roman" w:hAnsi="Times New Roman" w:cs="Times New Roman"/>
          <w:sz w:val="24"/>
          <w:szCs w:val="24"/>
        </w:rPr>
        <w:t>mud,</w:t>
      </w:r>
      <w:r w:rsidRPr="00DA0CB4">
        <w:rPr>
          <w:rFonts w:ascii="Times New Roman" w:hAnsi="Times New Roman" w:cs="Times New Roman"/>
          <w:sz w:val="24"/>
          <w:szCs w:val="24"/>
        </w:rPr>
        <w:t xml:space="preserve"> the woman stepped, gave birth to the twins, and continued with her creation story. The landscape and the animals in the myth narrative represent the qualities of humanness and kinship ties.</w:t>
      </w:r>
      <w:r w:rsidRPr="00DA0CB4" w:rsidR="00A379FC">
        <w:rPr>
          <w:rFonts w:ascii="Times New Roman" w:hAnsi="Times New Roman" w:cs="Times New Roman"/>
          <w:sz w:val="24"/>
          <w:szCs w:val="24"/>
        </w:rPr>
        <w:t xml:space="preserve"> Further, the story elaborates the bond between humans, animals, and nature, promoting the level of understanding, peace, and love among each other (Jensen, 2017). The same spirit under which the Iroquois League was formed is to promote harmony among individuals and governments.</w:t>
      </w:r>
    </w:p>
    <w:p w:rsidR="00DA0CB4" w:rsidP="00DA0CB4" w14:paraId="0D6A717B" w14:textId="77777777">
      <w:pPr>
        <w:spacing w:line="480" w:lineRule="auto"/>
        <w:rPr>
          <w:rFonts w:ascii="Times New Roman" w:hAnsi="Times New Roman" w:cs="Times New Roman"/>
          <w:sz w:val="24"/>
          <w:szCs w:val="24"/>
        </w:rPr>
      </w:pPr>
    </w:p>
    <w:p w:rsidR="00DA0CB4" w:rsidP="00DA0CB4" w14:paraId="47902F75" w14:textId="77777777">
      <w:pPr>
        <w:spacing w:line="480" w:lineRule="auto"/>
        <w:rPr>
          <w:rFonts w:ascii="Times New Roman" w:hAnsi="Times New Roman" w:cs="Times New Roman"/>
          <w:sz w:val="24"/>
          <w:szCs w:val="24"/>
        </w:rPr>
      </w:pPr>
    </w:p>
    <w:p w:rsidR="00A379FC" w:rsidRPr="00FE2F3E" w:rsidP="00DA0CB4" w14:paraId="38D27037" w14:textId="77777777">
      <w:pPr>
        <w:spacing w:line="480" w:lineRule="auto"/>
        <w:jc w:val="center"/>
        <w:rPr>
          <w:rFonts w:ascii="Times New Roman" w:hAnsi="Times New Roman" w:cs="Times New Roman"/>
          <w:b/>
          <w:bCs/>
          <w:sz w:val="24"/>
          <w:szCs w:val="24"/>
        </w:rPr>
      </w:pPr>
      <w:r w:rsidRPr="00FE2F3E">
        <w:rPr>
          <w:rFonts w:ascii="Times New Roman" w:hAnsi="Times New Roman" w:cs="Times New Roman"/>
          <w:b/>
          <w:bCs/>
          <w:sz w:val="24"/>
          <w:szCs w:val="24"/>
        </w:rPr>
        <w:t>References</w:t>
      </w:r>
    </w:p>
    <w:p w:rsidR="00A379FC" w:rsidRPr="00DA0CB4" w:rsidP="00DA0CB4" w14:paraId="7C27B725" w14:textId="77777777">
      <w:pPr>
        <w:spacing w:line="480" w:lineRule="auto"/>
        <w:ind w:left="720" w:hanging="720"/>
        <w:rPr>
          <w:rFonts w:ascii="Times New Roman" w:hAnsi="Times New Roman" w:cs="Times New Roman"/>
          <w:sz w:val="24"/>
          <w:szCs w:val="24"/>
          <w:shd w:val="clear" w:color="auto" w:fill="FFFFFF"/>
        </w:rPr>
      </w:pPr>
      <w:r w:rsidRPr="00DA0CB4">
        <w:rPr>
          <w:rFonts w:ascii="Times New Roman" w:hAnsi="Times New Roman" w:cs="Times New Roman"/>
          <w:sz w:val="24"/>
          <w:szCs w:val="24"/>
          <w:shd w:val="clear" w:color="auto" w:fill="FFFFFF"/>
        </w:rPr>
        <w:t>Jensen, E. M. (2017). The Harvard Law Review and the Iroquois Influence Thesis. </w:t>
      </w:r>
      <w:r w:rsidRPr="00DA0CB4">
        <w:rPr>
          <w:rFonts w:ascii="Times New Roman" w:hAnsi="Times New Roman" w:cs="Times New Roman"/>
          <w:i/>
          <w:iCs/>
          <w:sz w:val="24"/>
          <w:szCs w:val="24"/>
          <w:shd w:val="clear" w:color="auto" w:fill="FFFFFF"/>
        </w:rPr>
        <w:t>Brit. J. Am. Legal Stud.</w:t>
      </w:r>
      <w:r w:rsidRPr="00DA0CB4">
        <w:rPr>
          <w:rFonts w:ascii="Times New Roman" w:hAnsi="Times New Roman" w:cs="Times New Roman"/>
          <w:sz w:val="24"/>
          <w:szCs w:val="24"/>
          <w:shd w:val="clear" w:color="auto" w:fill="FFFFFF"/>
        </w:rPr>
        <w:t>, </w:t>
      </w:r>
      <w:r w:rsidRPr="00DA0CB4">
        <w:rPr>
          <w:rFonts w:ascii="Times New Roman" w:hAnsi="Times New Roman" w:cs="Times New Roman"/>
          <w:i/>
          <w:iCs/>
          <w:sz w:val="24"/>
          <w:szCs w:val="24"/>
          <w:shd w:val="clear" w:color="auto" w:fill="FFFFFF"/>
        </w:rPr>
        <w:t>6</w:t>
      </w:r>
      <w:r w:rsidRPr="00DA0CB4">
        <w:rPr>
          <w:rFonts w:ascii="Times New Roman" w:hAnsi="Times New Roman" w:cs="Times New Roman"/>
          <w:sz w:val="24"/>
          <w:szCs w:val="24"/>
          <w:shd w:val="clear" w:color="auto" w:fill="FFFFFF"/>
        </w:rPr>
        <w:t>, 225.</w:t>
      </w:r>
    </w:p>
    <w:p w:rsidR="00A379FC" w:rsidRPr="00DA0CB4" w:rsidP="00DA0CB4" w14:paraId="1AAA01C7" w14:textId="77777777">
      <w:pPr>
        <w:spacing w:line="480" w:lineRule="auto"/>
        <w:ind w:left="720" w:hanging="720"/>
        <w:rPr>
          <w:rFonts w:ascii="Times New Roman" w:hAnsi="Times New Roman" w:cs="Times New Roman"/>
          <w:sz w:val="24"/>
          <w:szCs w:val="24"/>
        </w:rPr>
      </w:pPr>
      <w:r w:rsidRPr="00DA0CB4">
        <w:rPr>
          <w:rFonts w:ascii="Times New Roman" w:hAnsi="Times New Roman" w:cs="Times New Roman"/>
          <w:sz w:val="24"/>
          <w:szCs w:val="24"/>
          <w:shd w:val="clear" w:color="auto" w:fill="FFFFFF"/>
        </w:rPr>
        <w:t>Perrotto, D. (2015). The agency of Iroquois women through corn production. </w:t>
      </w:r>
      <w:r w:rsidRPr="00DA0CB4">
        <w:rPr>
          <w:rFonts w:ascii="Times New Roman" w:hAnsi="Times New Roman" w:cs="Times New Roman"/>
          <w:i/>
          <w:iCs/>
          <w:sz w:val="24"/>
          <w:szCs w:val="24"/>
          <w:shd w:val="clear" w:color="auto" w:fill="FFFFFF"/>
        </w:rPr>
        <w:t>Journal of Student Research</w:t>
      </w:r>
      <w:r w:rsidRPr="00DA0CB4">
        <w:rPr>
          <w:rFonts w:ascii="Times New Roman" w:hAnsi="Times New Roman" w:cs="Times New Roman"/>
          <w:sz w:val="24"/>
          <w:szCs w:val="24"/>
          <w:shd w:val="clear" w:color="auto" w:fill="FFFFFF"/>
        </w:rPr>
        <w:t>, </w:t>
      </w:r>
      <w:r w:rsidRPr="00DA0CB4">
        <w:rPr>
          <w:rFonts w:ascii="Times New Roman" w:hAnsi="Times New Roman" w:cs="Times New Roman"/>
          <w:i/>
          <w:iCs/>
          <w:sz w:val="24"/>
          <w:szCs w:val="24"/>
          <w:shd w:val="clear" w:color="auto" w:fill="FFFFFF"/>
        </w:rPr>
        <w:t>4</w:t>
      </w:r>
      <w:r w:rsidRPr="00DA0CB4">
        <w:rPr>
          <w:rFonts w:ascii="Times New Roman" w:hAnsi="Times New Roman" w:cs="Times New Roman"/>
          <w:sz w:val="24"/>
          <w:szCs w:val="24"/>
          <w:shd w:val="clear" w:color="auto" w:fill="FFFFFF"/>
        </w:rPr>
        <w:t>(2), 44-48,</w:t>
      </w:r>
    </w:p>
    <w:sectPr>
      <w:head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9573"/>
      <w:docPartObj>
        <w:docPartGallery w:val="Page Numbers (Top of Page)"/>
        <w:docPartUnique/>
      </w:docPartObj>
    </w:sdtPr>
    <w:sdtEndPr>
      <w:rPr>
        <w:noProof/>
      </w:rPr>
    </w:sdtEndPr>
    <w:sdtContent>
      <w:p w:rsidR="00FE2F3E" w14:paraId="4DEE3F56" w14:textId="77777777">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FE2F3E" w14:paraId="48009E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F3E" w:rsidRPr="00FE2F3E" w14:paraId="68AF620F" w14:textId="00AE6E1B">
    <w:pPr>
      <w:pStyle w:val="Header"/>
      <w:rPr>
        <w:rFonts w:ascii="Times New Roman" w:hAnsi="Times New Roman" w:cs="Times New Roman"/>
        <w:sz w:val="24"/>
        <w:szCs w:val="24"/>
      </w:rPr>
    </w:pPr>
    <w:r w:rsidRPr="00FE2F3E">
      <w:rPr>
        <w:rFonts w:ascii="Times New Roman" w:hAnsi="Times New Roman" w:cs="Times New Roman"/>
        <w:sz w:val="24"/>
        <w:szCs w:val="24"/>
      </w:rPr>
      <w:tab/>
    </w:r>
    <w:r w:rsidRPr="00FE2F3E">
      <w:rPr>
        <w:rFonts w:ascii="Times New Roman" w:hAnsi="Times New Roman" w:cs="Times New Roman"/>
        <w:sz w:val="24"/>
        <w:szCs w:val="24"/>
      </w:rPr>
      <w:tab/>
    </w:r>
    <w:r w:rsidRPr="00FE2F3E">
      <w:rPr>
        <w:rFonts w:ascii="Times New Roman" w:hAnsi="Times New Roman" w:cs="Times New Roman"/>
        <w:sz w:val="24"/>
        <w:szCs w:val="24"/>
      </w:rPr>
      <w:fldChar w:fldCharType="begin"/>
    </w:r>
    <w:r w:rsidRPr="00FE2F3E">
      <w:rPr>
        <w:rFonts w:ascii="Times New Roman" w:hAnsi="Times New Roman" w:cs="Times New Roman"/>
        <w:sz w:val="24"/>
        <w:szCs w:val="24"/>
      </w:rPr>
      <w:instrText xml:space="preserve"> PAGE   \* MERGEFORMAT </w:instrText>
    </w:r>
    <w:r w:rsidRPr="00FE2F3E">
      <w:rPr>
        <w:rFonts w:ascii="Times New Roman" w:hAnsi="Times New Roman" w:cs="Times New Roman"/>
        <w:sz w:val="24"/>
        <w:szCs w:val="24"/>
      </w:rPr>
      <w:fldChar w:fldCharType="separate"/>
    </w:r>
    <w:r w:rsidRPr="00FE2F3E">
      <w:rPr>
        <w:rFonts w:ascii="Times New Roman" w:hAnsi="Times New Roman" w:cs="Times New Roman"/>
        <w:noProof/>
        <w:sz w:val="24"/>
        <w:szCs w:val="24"/>
      </w:rPr>
      <w:t>1</w:t>
    </w:r>
    <w:r w:rsidRPr="00FE2F3E">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857"/>
    <w:rsid w:val="001D0BB0"/>
    <w:rsid w:val="00203851"/>
    <w:rsid w:val="0034325A"/>
    <w:rsid w:val="006A51B4"/>
    <w:rsid w:val="006E0C0B"/>
    <w:rsid w:val="00741857"/>
    <w:rsid w:val="00783E49"/>
    <w:rsid w:val="00825155"/>
    <w:rsid w:val="00A379FC"/>
    <w:rsid w:val="00CB7A31"/>
    <w:rsid w:val="00DA0CB4"/>
    <w:rsid w:val="00F2791F"/>
    <w:rsid w:val="00FE2F3E"/>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A7B7245"/>
  <w15:chartTrackingRefBased/>
  <w15:docId w15:val="{1BF2A8E2-2C92-42E3-B064-3A2175D1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F3E"/>
  </w:style>
  <w:style w:type="paragraph" w:styleId="Footer">
    <w:name w:val="footer"/>
    <w:basedOn w:val="Normal"/>
    <w:link w:val="FooterChar"/>
    <w:uiPriority w:val="99"/>
    <w:unhideWhenUsed/>
    <w:rsid w:val="00FE2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2021-09-03T01:06:00Z</dcterms:created>
  <dcterms:modified xsi:type="dcterms:W3CDTF">2021-09-03T01:06:00Z</dcterms:modified>
</cp:coreProperties>
</file>